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44" w:rsidRPr="004F73CE" w:rsidRDefault="00652944" w:rsidP="004F73CE">
      <w:pPr>
        <w:shd w:val="clear" w:color="auto" w:fill="FFFFFF"/>
        <w:spacing w:after="180" w:line="360" w:lineRule="atLeast"/>
        <w:ind w:right="30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Туберкулез</w:t>
      </w:r>
    </w:p>
    <w:p w:rsidR="00652944" w:rsidRPr="004F73CE" w:rsidRDefault="00652944" w:rsidP="004F73CE">
      <w:pPr>
        <w:shd w:val="clear" w:color="auto" w:fill="FFFFFF"/>
        <w:spacing w:line="27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Информационный бюллетень N°104</w:t>
      </w:r>
      <w:r w:rsidRPr="004F73C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br/>
        <w:t>Март 2015 г.</w:t>
      </w:r>
    </w:p>
    <w:p w:rsidR="00652944" w:rsidRPr="004F73CE" w:rsidRDefault="00652944" w:rsidP="004F73CE">
      <w:pPr>
        <w:shd w:val="clear" w:color="auto" w:fill="FFFFFF"/>
        <w:spacing w:after="135" w:line="270" w:lineRule="atLeast"/>
        <w:ind w:right="30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факты</w:t>
      </w:r>
    </w:p>
    <w:p w:rsidR="00652944" w:rsidRPr="004F73CE" w:rsidRDefault="00A90F95" w:rsidP="004F73CE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3pt" o:hralign="center" o:hrstd="t" o:hr="t" fillcolor="#aca899" stroked="f"/>
        </w:pict>
      </w:r>
    </w:p>
    <w:p w:rsidR="00652944" w:rsidRPr="004F73CE" w:rsidRDefault="00652944" w:rsidP="004F73CE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 (ТБ) является второй по значимости причиной смерти от какого-либо одного инфекционного агента, уступая лишь ВИЧ/</w:t>
      </w:r>
      <w:proofErr w:type="spellStart"/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СПИДу</w:t>
      </w:r>
      <w:proofErr w:type="spellEnd"/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944" w:rsidRPr="004F73CE" w:rsidRDefault="00652944" w:rsidP="004F73CE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2013 году 9 миллионов человек заболели туберкулезом и 1,5 миллиона человек умерли от этой болезни.</w:t>
      </w:r>
    </w:p>
    <w:p w:rsidR="00652944" w:rsidRPr="004F73CE" w:rsidRDefault="00652944" w:rsidP="004F73CE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95% случаев смерти от туберкулеза происходит в странах с низким и средним уровнем дохода, и эта болезнь является одной из трех основных причин смерти женщин в возрасте от 15 до 44 лет.</w:t>
      </w:r>
    </w:p>
    <w:p w:rsidR="00652944" w:rsidRPr="004F73CE" w:rsidRDefault="00652944" w:rsidP="004F73CE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2013 году около 550 000 детей заболели туберкулезом и 80 000 </w:t>
      </w:r>
      <w:proofErr w:type="spellStart"/>
      <w:proofErr w:type="gramStart"/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ВИЧ-негативных</w:t>
      </w:r>
      <w:proofErr w:type="spellEnd"/>
      <w:proofErr w:type="gramEnd"/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умерли от него.</w:t>
      </w:r>
    </w:p>
    <w:p w:rsidR="00652944" w:rsidRPr="004F73CE" w:rsidRDefault="00652944" w:rsidP="004F73CE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 является одной из основных причин смерти людей с ВИЧ: он приводит к четверти всех случаев смерти.</w:t>
      </w:r>
    </w:p>
    <w:p w:rsidR="00652944" w:rsidRPr="004F73CE" w:rsidRDefault="00652944" w:rsidP="004F73CE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оценкам 2013 года, у 480 000 людей в мире развился туберкулез с множественной лекарственной устойчивостью (МЛУ-ТБ). Число людей, ежегодно заболевающих туберкулезом, уменьшается, хоть и очень медленно. Это означает, что мир продвигается к достижению намеченной на 2015 год Цели тысячелетия в области развития по обращению вспять тенденции распространения туберкулеза.</w:t>
      </w:r>
    </w:p>
    <w:p w:rsidR="00652944" w:rsidRPr="004F73CE" w:rsidRDefault="00652944" w:rsidP="004F73CE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1990 по 2013 год смертность от туберкулеза снизилась на 45%.</w:t>
      </w:r>
    </w:p>
    <w:p w:rsidR="00652944" w:rsidRPr="004F73CE" w:rsidRDefault="00652944" w:rsidP="004F73CE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оценкам, 37 миллионов человеческих жизней было спасено с 2000 по 2013 год благодаря диагностике и лечению туберкулеза.</w:t>
      </w:r>
    </w:p>
    <w:p w:rsidR="00652944" w:rsidRPr="004F73CE" w:rsidRDefault="00A90F95" w:rsidP="004F73CE">
      <w:pPr>
        <w:shd w:val="clear" w:color="auto" w:fill="FFFFFF"/>
        <w:spacing w:before="150"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3pt" o:hralign="center" o:hrstd="t" o:hr="t" fillcolor="#aca899" stroked="f"/>
        </w:pic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Возбудителем туберкулеза является бактерия (</w:t>
      </w:r>
      <w:proofErr w:type="spell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Mycobacterium</w:t>
      </w:r>
      <w:proofErr w:type="spell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tuberculosis</w:t>
      </w:r>
      <w:proofErr w:type="spell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 которая чаще всего поражает легкие. Туберкулез излечим и предотвратим.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Туберкулез распространяется от человека человеку по воздуху. При кашле, чихании или отхаркивании люди с легочным туберкулезом выделяют в воздух бактерии. Для инфицирования человеку достаточно вдохнуть лишь незначительное количество таких бактерий.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Около одной трети населения мира имеют латентный туберкулез. Это означает, что люди инфицированы бактериями туберкулеза, но (пока еще) не заболели этой болезнью и не могут ее передавать.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Риск того, что люди, инфицированные бактериями туберкулезом, заболеют им на протяжении своей жизни, составляет 10%. Однако люди с ослабленной иммунной системой, такие как </w:t>
      </w:r>
      <w:proofErr w:type="gram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люди</w:t>
      </w:r>
      <w:proofErr w:type="gram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ВИЧ, недостаточностью питания или диабетом или люди, употребляющие табак, подвергаются гораздо более высокому риску заболевания.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Когда у человека развивается активный туберкулез (болезнь), симптомы (кашель, лихорадка, ночной пот, потеря веса и др.) могут быть умеренными в течение многих месяцев. Это может приводить к отсрочиванию обращения за медицинской помощью и к передаче бактерий другим людям. За год человек, больной туберкулезом, может инфицировать до 10-15 других людей, с которыми он имеет тесные контакты. При отсутствии надлежащего лечения до двух третей людей, больных туберкулезом, умирают.</w:t>
      </w:r>
    </w:p>
    <w:p w:rsidR="00652944" w:rsidRPr="004F73CE" w:rsidRDefault="00652944" w:rsidP="004F73CE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Кто подвергается наибольшему риску?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Туберкулез поражает, главным образом, молодых людей в их самые продуктивные годы. Однако риску подвергаются все возрастные группы. Более 95% случаев заболевания и смерти происходит в развивающихся странах.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наличии сочетанной инфекции ВИЧ и туберкулез вероятность того, что человек заболеет туберкулезом, возрастает в 21-34 раза (</w:t>
      </w:r>
      <w:proofErr w:type="gram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см</w:t>
      </w:r>
      <w:proofErr w:type="gram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раздел о ТБ и ВИЧ). Люди, страдающие от других нарушений здоровья, ослабляющих иммунную систему, также подвергаются более высокому риску развития активного туберкулеза.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2013 году около полумиллиона детей (0-14 лет) заболели туберкулезом, и 80 000 </w:t>
      </w:r>
      <w:proofErr w:type="spellStart"/>
      <w:proofErr w:type="gram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ВИЧ-негативных</w:t>
      </w:r>
      <w:proofErr w:type="spellEnd"/>
      <w:proofErr w:type="gram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детей умерли от этой болезни.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Употребление табака значительно повышает риск заболевания туберкулезом и смерти от него. Более 20% случаев заболевания туберкулезом в мире связано с курением.</w:t>
      </w:r>
    </w:p>
    <w:p w:rsidR="00652944" w:rsidRPr="004F73CE" w:rsidRDefault="00652944" w:rsidP="004F73CE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Глобальное распространение туберкулеза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Туберкулез присутствует везде в мире. В 2013 году самое большое число новых случаев болезни произошло в Юго-Восточной Азии и Западной части Тихого океана — 56% новых глобальных случаев. Однако самая большая доля новых случаев по отношению к численности населения — более 280 случаев на 100 000 человек — была зарегистрирована в 2013 году в Африке.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2013 году около 80% зарегистрированных случаев туберкулеза произошло в 22 странах. В некоторых странах наблюдается значительное уменьшение числа случаев заболевания, в то время как в других странах число случаев заболевания снижается очень медленно. Так, например, Бразилия и Китай входят в число 22 стран, где на протяжении последних 20 лет наблюдается устойчивое снижение заболеваемости туберкулезом. В Камбодже за последнее десятилетие заболеваемость снизилась почти на 50%.</w:t>
      </w:r>
    </w:p>
    <w:p w:rsidR="00652944" w:rsidRPr="004F73CE" w:rsidRDefault="00652944" w:rsidP="004F73CE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Симптомы и диагностирование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Общими симптомами активного легочного туберкулеза являются кашель иногда с мокротой и кровью, боль в груди, слабость, потеря веса, лихорадка и ночной пот.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диагностирования туберкулеза многие страны до сих пор полагаются на давно используемый метод, называемый микроскопией мазка мокроты. Специально подготовленные лаборанты исследуют мазки мокроты под микроскопом с целью обнаружения туберкулезных бактерий. При проведении трех таких тестов диагноз может быть поставлен в течение одного дня, но этот тест не выявляет многочисленные случаи </w:t>
      </w:r>
      <w:proofErr w:type="gram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менее инфекционных</w:t>
      </w:r>
      <w:proofErr w:type="gram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форм туберкулеза.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Диагностирование МЛУ-ТБ (см. ниже раздел о туберкулезе с множественной лекарственной устойчивостью) и </w:t>
      </w:r>
      <w:proofErr w:type="spell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ВИЧ-ассоциированного</w:t>
      </w:r>
      <w:proofErr w:type="spell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туберкулеза может быть более сложным. В настоящее время во многих странах используется новый двухчасовой тест, который оказался высокоэффективным в диагностировании туберкулеза и выявлении лекарственной устойчивости.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Особенно сложно диагностировать туберкулез у детей.</w:t>
      </w:r>
    </w:p>
    <w:p w:rsidR="00652944" w:rsidRPr="004F73CE" w:rsidRDefault="00652944" w:rsidP="004F73CE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Лечение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Туберкулез можно лечить и излечивать. В случае активной, чувствительной к лекарствам формы туберкулеза проводится стандартный 6-месячный курс лечения 4 противомикробными препаратами при обеспечении для пациента информации, наблюдения и поддержки со стороны работника здравоохранения или прошедшего специальную подготовку добровольного помощника. Без такого наблюдения и поддержки могут возникать сложности в соблюдении медицинских предписаний в отношении такого лечения, и болезнь может распространяться дальше. Подавляющее большинство случаев туберкулеза можно излечивать при условии надлежащего обеспечения и приема лекарств.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оценкам, 37 миллионов человеческих жизней было спасено с 2000 по 2013 год благодаря диагностике и лечению туберкулеза.</w:t>
      </w:r>
    </w:p>
    <w:p w:rsidR="004F73CE" w:rsidRDefault="004F73CE" w:rsidP="004F73CE">
      <w:pPr>
        <w:shd w:val="clear" w:color="auto" w:fill="FFFFFF"/>
        <w:spacing w:after="90" w:line="270" w:lineRule="atLeast"/>
        <w:ind w:right="30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24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марта-Всемирный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день борьбы с туберкулезом</w:t>
      </w:r>
    </w:p>
    <w:p w:rsidR="00652944" w:rsidRPr="004F73CE" w:rsidRDefault="00652944" w:rsidP="004F73CE">
      <w:pPr>
        <w:shd w:val="clear" w:color="auto" w:fill="FFFFFF"/>
        <w:spacing w:after="90" w:line="270" w:lineRule="atLeast"/>
        <w:ind w:right="30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Туберкулез и ВИЧ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Вероятность того, что у людей с ВИЧ разовьется активная форма туберкулеза, в 26-31 раз превышает аналогичный показатель среди людей, неинфицированных ВИЧ. В 2013 </w:t>
      </w:r>
      <w:proofErr w:type="gram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году</w:t>
      </w:r>
      <w:proofErr w:type="gram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меньшей мере, одна треть людей с ВИЧ в мире были инфицированы туберкулезной бактерией, однако не больны активной формой туберкулеза.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ВИЧ и туберкулез представляют собой смертельное сочетание, компоненты которого ускоряют развитие друг друга. В 2013 году около 360 000 человек умерли от </w:t>
      </w:r>
      <w:proofErr w:type="spell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ВИЧ-ассоциированного</w:t>
      </w:r>
      <w:proofErr w:type="spell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туберкулеза. Примерно 25% случаев смерти среди людей с ВИЧ вызваны туберкулезом. По оценкам, в 2013 году произошло 1,1 миллиона новых случаев заболевания туберкулезом среди </w:t>
      </w:r>
      <w:proofErr w:type="spellStart"/>
      <w:proofErr w:type="gram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ВИЧ-позитивных</w:t>
      </w:r>
      <w:proofErr w:type="spellEnd"/>
      <w:proofErr w:type="gram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людей, 78% которых имели место в Африке.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 отмечается ниже, ВОЗ рекомендует применять 12-компонентный подход к обеспечению комплексных услуг в отношении двойной инфекции ТБ-ВИЧ, включая действия для профилактики и лечения инфекции и болезни и для снижения смертности.</w:t>
      </w:r>
    </w:p>
    <w:p w:rsidR="00652944" w:rsidRPr="004F73CE" w:rsidRDefault="00652944" w:rsidP="004F73CE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Туберкулез с множественной лекарственной устойчивостью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Стандартные противотуберкулезные лекарства используются на протяжении целого ряда десятилетий, и устойчивость к лекарствам растет. В каждой стране, где проводятся исследования, зарегистрированы штаммы, устойчивые к какому-либо одному противотуберкулезному препарату.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Туберкулез с множественной лекарственной устойчивостью (МЛУ-ТБ) — это форма туберкулеза, вызываемая бактерией, не реагирующей, по меньшей мере, на </w:t>
      </w:r>
      <w:proofErr w:type="spell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изониазид</w:t>
      </w:r>
      <w:proofErr w:type="spell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рифампицин</w:t>
      </w:r>
      <w:proofErr w:type="spell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два самых мощных противотуберкулезных препарата первой линии (или стандартных).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Основной причиной развития МЛУ-ТБ является ненадлежащее лечение. Ненадлежащее или неправильное использование противотуберкулезных препаратов или использование лека</w:t>
      </w:r>
      <w:proofErr w:type="gram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рств пл</w:t>
      </w:r>
      <w:proofErr w:type="gram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охого качества может приводить к лекарственной устойчивости.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Болезнь, вызванная устойчивыми бактериями, не поддается обычному лечению препаратами первой линии. МЛУ-ТБ можно лечить и излечивать, используя препараты второй линии. Однако выбор препаратов второй линии ограничен, а рекомендуемые лекарства не всегда доступны. Требуемая экстенсивная химиотерапия (лечение длительностью до 2 лет) дороже и может вызывать тяжелые побочные реакции у пациентов.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некоторых случаях может развиваться более тяжелая лекарственная устойчивость. Туберкулез с широкой лекарственной устойчивостью (ШЛУ-ТБ) является формой туберкулеза с множественной лекарственной устойчивостью, реагирующей на еще более ограниченное число имеющихся препаратов, включая самые эффективные противотуберкулезные препараты второй линии.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2013 году в мире было зарегистрировано около 480 000 случаев МЛУ-ТБ. Более половины этих случаев зарегистрированы в Индии, Китае и Российской Федерации. По оценкам, примерно у 9,0% этих пациентов был </w:t>
      </w:r>
      <w:proofErr w:type="spellStart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дигностирован</w:t>
      </w:r>
      <w:proofErr w:type="spellEnd"/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ШЛУ-ТБ.</w:t>
      </w:r>
    </w:p>
    <w:p w:rsidR="00652944" w:rsidRPr="004F73CE" w:rsidRDefault="00652944" w:rsidP="004F73CE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Деятельность ВОЗ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борьбе с туберкулезом ВОЗ выполняет 6 основных функций.</w:t>
      </w:r>
    </w:p>
    <w:p w:rsidR="00652944" w:rsidRPr="004F73CE" w:rsidRDefault="00652944" w:rsidP="004F73CE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глобального лидерства по вопросам критической важности в области туберкулеза.</w:t>
      </w:r>
    </w:p>
    <w:p w:rsidR="00652944" w:rsidRPr="004F73CE" w:rsidRDefault="00652944" w:rsidP="004F73CE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основанных на фактических данных мер политики, стратегий и стандартов в области профилактики, лечения этой болезни и борьбы с ней и мониторинг за их осуществлением.</w:t>
      </w:r>
    </w:p>
    <w:p w:rsidR="00652944" w:rsidRPr="004F73CE" w:rsidRDefault="00652944" w:rsidP="004F73CE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технической поддержки государствам-членам, ускорение изменений и создание устойчивого потенциала.</w:t>
      </w:r>
    </w:p>
    <w:p w:rsidR="00652944" w:rsidRPr="004F73CE" w:rsidRDefault="00652944" w:rsidP="004F73CE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Мониторинг за глобальной ситуацией в области туберкулеза и измерение прогресса в области лечения туберкулеза, борьбы с ним и финансирования.</w:t>
      </w:r>
    </w:p>
    <w:p w:rsidR="00652944" w:rsidRPr="004F73CE" w:rsidRDefault="00652944" w:rsidP="004F73CE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программы научных исследований в области туберкулеза и получение, интерпретация и распространение ценных данных.</w:t>
      </w:r>
    </w:p>
    <w:p w:rsidR="00652944" w:rsidRPr="004F73CE" w:rsidRDefault="00652944" w:rsidP="004F73CE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формированию партнерств в области туберкулеза и участие в них.</w:t>
      </w:r>
    </w:p>
    <w:p w:rsidR="00652944" w:rsidRPr="004F73CE" w:rsidRDefault="00652944" w:rsidP="004F73CE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Стратегия ВОЗ "Остановить ТБ", рекомендуемая для проведения во всех странах и всеми партнерами, направлена на значительное уменьшение бремени туберкулеза путем осуществления следующих действий в государственном и частном секторах на национальном и местном уровнях:</w:t>
      </w:r>
    </w:p>
    <w:p w:rsidR="00652944" w:rsidRPr="004F73CE" w:rsidRDefault="00652944" w:rsidP="004F73CE">
      <w:pPr>
        <w:numPr>
          <w:ilvl w:val="0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политики расширения и улучшения высококачественного лечения ДОТС. ДОТС представляет собой пакет из пяти компонентов:</w:t>
      </w:r>
    </w:p>
    <w:p w:rsidR="00652944" w:rsidRPr="004F73CE" w:rsidRDefault="00652944" w:rsidP="004F73CE">
      <w:pPr>
        <w:numPr>
          <w:ilvl w:val="1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политической приверженности при надлежащем и устойчивом финансировании;</w:t>
      </w:r>
    </w:p>
    <w:p w:rsidR="00652944" w:rsidRPr="004F73CE" w:rsidRDefault="00652944" w:rsidP="004F73CE">
      <w:pPr>
        <w:numPr>
          <w:ilvl w:val="1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выявление случаев заболевания и постановка диагноза на основе бактериологии гарантированного качества;</w:t>
      </w:r>
    </w:p>
    <w:p w:rsidR="00652944" w:rsidRPr="004F73CE" w:rsidRDefault="00652944" w:rsidP="004F73CE">
      <w:pPr>
        <w:numPr>
          <w:ilvl w:val="1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стандартизированное лечение при наблюдении за пациентами и оказании им поддержки;</w:t>
      </w:r>
    </w:p>
    <w:p w:rsidR="00652944" w:rsidRPr="004F73CE" w:rsidRDefault="00652944" w:rsidP="004F73CE">
      <w:pPr>
        <w:numPr>
          <w:ilvl w:val="1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снабжение и управление лекарствами; и</w:t>
      </w:r>
    </w:p>
    <w:p w:rsidR="00652944" w:rsidRPr="004F73CE" w:rsidRDefault="00652944" w:rsidP="004F73CE">
      <w:pPr>
        <w:numPr>
          <w:ilvl w:val="1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 оценка эффективности деятельности и воздействия.</w:t>
      </w:r>
    </w:p>
    <w:p w:rsidR="00652944" w:rsidRPr="004F73CE" w:rsidRDefault="00652944" w:rsidP="004F73CE">
      <w:pPr>
        <w:numPr>
          <w:ilvl w:val="0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Уделение</w:t>
      </w:r>
      <w:proofErr w:type="spellEnd"/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внимания проблемам в области ТБ-ВИЧ и МЛУ-ТБ, а также потребностям бедных и уязвимых групп населения.</w:t>
      </w:r>
    </w:p>
    <w:p w:rsidR="00652944" w:rsidRPr="004F73CE" w:rsidRDefault="00652944" w:rsidP="004F73CE">
      <w:pPr>
        <w:numPr>
          <w:ilvl w:val="0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укреплению систем здравоохранения на основе первичной медико-санитарной помощи.</w:t>
      </w:r>
    </w:p>
    <w:p w:rsidR="00652944" w:rsidRPr="004F73CE" w:rsidRDefault="00652944" w:rsidP="004F73CE">
      <w:pPr>
        <w:numPr>
          <w:ilvl w:val="0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к участию всех поставщиков медицинских услуг.</w:t>
      </w:r>
    </w:p>
    <w:p w:rsidR="00652944" w:rsidRPr="004F73CE" w:rsidRDefault="00652944" w:rsidP="004F73CE">
      <w:pPr>
        <w:numPr>
          <w:ilvl w:val="0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возможностей людей с туберкулезом и местных сообществ через партнерства.</w:t>
      </w:r>
    </w:p>
    <w:p w:rsidR="00652944" w:rsidRPr="004F73CE" w:rsidRDefault="00652944" w:rsidP="004F73CE">
      <w:pPr>
        <w:numPr>
          <w:ilvl w:val="0"/>
          <w:numId w:val="3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возможностей для научных исследований и содействие их проведению.</w:t>
      </w:r>
    </w:p>
    <w:p w:rsidR="00652944" w:rsidRPr="004F73CE" w:rsidRDefault="00652944" w:rsidP="004F73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color w:val="196AAA"/>
          <w:sz w:val="24"/>
          <w:szCs w:val="24"/>
          <w:bdr w:val="none" w:sz="0" w:space="0" w:color="auto" w:frame="1"/>
          <w:lang w:eastAsia="ru-RU"/>
        </w:rPr>
        <w:t>Отправить эту страницу</w:t>
      </w:r>
    </w:p>
    <w:p w:rsidR="00652944" w:rsidRPr="004F73CE" w:rsidRDefault="00A90F95" w:rsidP="004F73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Печать" w:history="1">
        <w:r w:rsidR="00652944" w:rsidRPr="004F73CE">
          <w:rPr>
            <w:rFonts w:ascii="Times New Roman" w:eastAsia="Times New Roman" w:hAnsi="Times New Roman" w:cs="Times New Roman"/>
            <w:color w:val="723475"/>
            <w:sz w:val="24"/>
            <w:szCs w:val="24"/>
            <w:bdr w:val="none" w:sz="0" w:space="0" w:color="auto" w:frame="1"/>
            <w:lang w:eastAsia="ru-RU"/>
          </w:rPr>
          <w:t>Печать</w:t>
        </w:r>
      </w:hyperlink>
    </w:p>
    <w:p w:rsidR="00652944" w:rsidRPr="004F73CE" w:rsidRDefault="00652944" w:rsidP="004F73CE">
      <w:pPr>
        <w:shd w:val="clear" w:color="auto" w:fill="FFFFFF"/>
        <w:spacing w:after="180" w:line="27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Более подробную информацию можно найти:</w:t>
      </w:r>
    </w:p>
    <w:p w:rsidR="00652944" w:rsidRPr="004F73CE" w:rsidRDefault="00652944" w:rsidP="004F73CE">
      <w:pPr>
        <w:shd w:val="clear" w:color="auto" w:fill="FFFFFF"/>
        <w:spacing w:after="135" w:line="22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F73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Media centre </w:t>
      </w:r>
      <w:r w:rsidRPr="004F73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Pr="004F73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  <w:r w:rsidRPr="004F73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+41 22 791 2222</w:t>
      </w:r>
      <w:r w:rsidRPr="004F73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F73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r w:rsidRPr="004F73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4F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</w:t>
      </w:r>
      <w:r w:rsidRPr="004F73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  <w:hyperlink r:id="rId6" w:history="1">
        <w:r w:rsidRPr="004F73CE">
          <w:rPr>
            <w:rFonts w:ascii="Times New Roman" w:eastAsia="Times New Roman" w:hAnsi="Times New Roman" w:cs="Times New Roman"/>
            <w:color w:val="723475"/>
            <w:sz w:val="24"/>
            <w:szCs w:val="24"/>
            <w:bdr w:val="none" w:sz="0" w:space="0" w:color="auto" w:frame="1"/>
            <w:lang w:val="en-US" w:eastAsia="ru-RU"/>
          </w:rPr>
          <w:t>mediainquiries@who.int</w:t>
        </w:r>
      </w:hyperlink>
    </w:p>
    <w:p w:rsidR="00652944" w:rsidRPr="004F73CE" w:rsidRDefault="00652944" w:rsidP="004F73CE">
      <w:pPr>
        <w:shd w:val="clear" w:color="auto" w:fill="F5F5F5"/>
        <w:spacing w:after="180" w:line="27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73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Ссылки по теме</w:t>
      </w:r>
    </w:p>
    <w:p w:rsidR="00652944" w:rsidRPr="004F73CE" w:rsidRDefault="00A90F95" w:rsidP="004F73CE">
      <w:pPr>
        <w:numPr>
          <w:ilvl w:val="0"/>
          <w:numId w:val="4"/>
        </w:numPr>
        <w:shd w:val="clear" w:color="auto" w:fill="F5F5F5"/>
        <w:spacing w:after="0"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652944" w:rsidRPr="004F73CE">
          <w:rPr>
            <w:rFonts w:ascii="Times New Roman" w:eastAsia="Times New Roman" w:hAnsi="Times New Roman" w:cs="Times New Roman"/>
            <w:color w:val="723475"/>
            <w:sz w:val="24"/>
            <w:szCs w:val="24"/>
            <w:bdr w:val="none" w:sz="0" w:space="0" w:color="auto" w:frame="1"/>
            <w:lang w:eastAsia="ru-RU"/>
          </w:rPr>
          <w:t xml:space="preserve">10 </w:t>
        </w:r>
        <w:proofErr w:type="gramStart"/>
        <w:r w:rsidR="00652944" w:rsidRPr="004F73CE">
          <w:rPr>
            <w:rFonts w:ascii="Times New Roman" w:eastAsia="Times New Roman" w:hAnsi="Times New Roman" w:cs="Times New Roman"/>
            <w:color w:val="723475"/>
            <w:sz w:val="24"/>
            <w:szCs w:val="24"/>
            <w:bdr w:val="none" w:sz="0" w:space="0" w:color="auto" w:frame="1"/>
            <w:lang w:eastAsia="ru-RU"/>
          </w:rPr>
          <w:t>фактов о туберкулезе</w:t>
        </w:r>
        <w:proofErr w:type="gramEnd"/>
      </w:hyperlink>
    </w:p>
    <w:p w:rsidR="00652944" w:rsidRPr="004F73CE" w:rsidRDefault="00A90F95" w:rsidP="004F73CE">
      <w:pPr>
        <w:numPr>
          <w:ilvl w:val="0"/>
          <w:numId w:val="4"/>
        </w:numPr>
        <w:shd w:val="clear" w:color="auto" w:fill="F5F5F5"/>
        <w:spacing w:after="0"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652944" w:rsidRPr="004F73CE">
          <w:rPr>
            <w:rFonts w:ascii="Times New Roman" w:eastAsia="Times New Roman" w:hAnsi="Times New Roman" w:cs="Times New Roman"/>
            <w:color w:val="723475"/>
            <w:sz w:val="24"/>
            <w:szCs w:val="24"/>
            <w:bdr w:val="none" w:sz="0" w:space="0" w:color="auto" w:frame="1"/>
            <w:lang w:eastAsia="ru-RU"/>
          </w:rPr>
          <w:t>Департамент ВОЗ "Остановить ТБ"</w:t>
        </w:r>
      </w:hyperlink>
    </w:p>
    <w:p w:rsidR="00652944" w:rsidRPr="004F73CE" w:rsidRDefault="00A90F95" w:rsidP="004F73CE">
      <w:pPr>
        <w:numPr>
          <w:ilvl w:val="0"/>
          <w:numId w:val="4"/>
        </w:numPr>
        <w:shd w:val="clear" w:color="auto" w:fill="F5F5F5"/>
        <w:spacing w:after="0"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652944" w:rsidRPr="004F73CE">
          <w:rPr>
            <w:rFonts w:ascii="Times New Roman" w:eastAsia="Times New Roman" w:hAnsi="Times New Roman" w:cs="Times New Roman"/>
            <w:color w:val="723475"/>
            <w:sz w:val="24"/>
            <w:szCs w:val="24"/>
            <w:bdr w:val="none" w:sz="0" w:space="0" w:color="auto" w:frame="1"/>
            <w:lang w:eastAsia="ru-RU"/>
          </w:rPr>
          <w:t>Стратегия "Остановить ТБ"</w:t>
        </w:r>
      </w:hyperlink>
    </w:p>
    <w:p w:rsidR="00652944" w:rsidRPr="004F73CE" w:rsidRDefault="00A90F95" w:rsidP="004F73CE">
      <w:pPr>
        <w:numPr>
          <w:ilvl w:val="0"/>
          <w:numId w:val="4"/>
        </w:numPr>
        <w:shd w:val="clear" w:color="auto" w:fill="F5F5F5"/>
        <w:spacing w:after="0"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652944" w:rsidRPr="004F73CE">
          <w:rPr>
            <w:rFonts w:ascii="Times New Roman" w:eastAsia="Times New Roman" w:hAnsi="Times New Roman" w:cs="Times New Roman"/>
            <w:color w:val="723475"/>
            <w:sz w:val="24"/>
            <w:szCs w:val="24"/>
            <w:bdr w:val="none" w:sz="0" w:space="0" w:color="auto" w:frame="1"/>
            <w:lang w:eastAsia="ru-RU"/>
          </w:rPr>
          <w:t>Туберкулез с множественной лекарственной устойчивостью</w:t>
        </w:r>
      </w:hyperlink>
    </w:p>
    <w:p w:rsidR="00652944" w:rsidRPr="004F73CE" w:rsidRDefault="00A90F95" w:rsidP="004F73CE">
      <w:pPr>
        <w:numPr>
          <w:ilvl w:val="0"/>
          <w:numId w:val="4"/>
        </w:numPr>
        <w:shd w:val="clear" w:color="auto" w:fill="F5F5F5"/>
        <w:spacing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652944" w:rsidRPr="004F73CE">
          <w:rPr>
            <w:rFonts w:ascii="Times New Roman" w:eastAsia="Times New Roman" w:hAnsi="Times New Roman" w:cs="Times New Roman"/>
            <w:color w:val="723475"/>
            <w:sz w:val="24"/>
            <w:szCs w:val="24"/>
            <w:bdr w:val="none" w:sz="0" w:space="0" w:color="auto" w:frame="1"/>
            <w:lang w:eastAsia="ru-RU"/>
          </w:rPr>
          <w:t>Тематический обзор о туберкулезе</w:t>
        </w:r>
      </w:hyperlink>
    </w:p>
    <w:p w:rsidR="00BA51E8" w:rsidRPr="004F73CE" w:rsidRDefault="00BA51E8" w:rsidP="004F73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51E8" w:rsidRPr="004F73CE" w:rsidSect="00A9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28C3"/>
    <w:multiLevelType w:val="multilevel"/>
    <w:tmpl w:val="F7F06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A06396"/>
    <w:multiLevelType w:val="multilevel"/>
    <w:tmpl w:val="8606F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8F4D75"/>
    <w:multiLevelType w:val="multilevel"/>
    <w:tmpl w:val="A38E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F06F22"/>
    <w:multiLevelType w:val="multilevel"/>
    <w:tmpl w:val="569E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2944"/>
    <w:rsid w:val="004F73CE"/>
    <w:rsid w:val="00652944"/>
    <w:rsid w:val="00A90F95"/>
    <w:rsid w:val="00BA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79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50131">
                      <w:marLeft w:val="0"/>
                      <w:marRight w:val="3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5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265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4" w:color="auto"/>
                        <w:left w:val="none" w:sz="0" w:space="8" w:color="auto"/>
                        <w:bottom w:val="none" w:sz="0" w:space="6" w:color="auto"/>
                        <w:right w:val="none" w:sz="0" w:space="0" w:color="auto"/>
                      </w:divBdr>
                      <w:divsChild>
                        <w:div w:id="67380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5603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32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54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692480">
                      <w:marLeft w:val="0"/>
                      <w:marRight w:val="300"/>
                      <w:marTop w:val="0"/>
                      <w:marBottom w:val="135"/>
                      <w:divBdr>
                        <w:top w:val="none" w:sz="0" w:space="7" w:color="auto"/>
                        <w:left w:val="none" w:sz="0" w:space="0" w:color="auto"/>
                        <w:bottom w:val="none" w:sz="0" w:space="7" w:color="auto"/>
                        <w:right w:val="none" w:sz="0" w:space="0" w:color="auto"/>
                      </w:divBdr>
                    </w:div>
                    <w:div w:id="487523224">
                      <w:marLeft w:val="0"/>
                      <w:marRight w:val="300"/>
                      <w:marTop w:val="300"/>
                      <w:marBottom w:val="300"/>
                      <w:divBdr>
                        <w:top w:val="none" w:sz="0" w:space="15" w:color="auto"/>
                        <w:left w:val="none" w:sz="0" w:space="15" w:color="auto"/>
                        <w:bottom w:val="none" w:sz="0" w:space="15" w:color="auto"/>
                        <w:right w:val="none" w:sz="0" w:space="15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o.int/entity/tb/ru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ho.int/features/factfiles/tuberculosis/ru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ainquiries@who.int" TargetMode="External"/><Relationship Id="rId11" Type="http://schemas.openxmlformats.org/officeDocument/2006/relationships/hyperlink" Target="http://who.int/topics/tuberculosis/ru/index.html" TargetMode="External"/><Relationship Id="rId5" Type="http://schemas.openxmlformats.org/officeDocument/2006/relationships/hyperlink" Target="http://who.int/mediacentre/factsheets/fs104/ru/" TargetMode="External"/><Relationship Id="rId10" Type="http://schemas.openxmlformats.org/officeDocument/2006/relationships/hyperlink" Target="http://who.int/features/qa/79/ru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ho.int/entity/tb/strategy/ru/index.htm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ляйсан</cp:lastModifiedBy>
  <cp:revision>2</cp:revision>
  <dcterms:created xsi:type="dcterms:W3CDTF">2015-03-18T06:08:00Z</dcterms:created>
  <dcterms:modified xsi:type="dcterms:W3CDTF">2015-03-18T06:27:00Z</dcterms:modified>
</cp:coreProperties>
</file>